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CC" w:rsidRDefault="002878CC">
      <w:pPr>
        <w:ind w:left="0" w:hanging="2"/>
        <w:rPr>
          <w:sz w:val="22"/>
          <w:szCs w:val="22"/>
        </w:rPr>
      </w:pPr>
    </w:p>
    <w:p w:rsidR="002878CC" w:rsidRDefault="00B535DA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Solicitantul</w:t>
      </w:r>
      <w:proofErr w:type="spellEnd"/>
      <w:r>
        <w:rPr>
          <w:sz w:val="22"/>
          <w:szCs w:val="22"/>
        </w:rPr>
        <w:t xml:space="preserve">: </w:t>
      </w:r>
    </w:p>
    <w:p w:rsidR="002878CC" w:rsidRDefault="00B535DA" w:rsidP="00B535DA">
      <w:pPr>
        <w:tabs>
          <w:tab w:val="left" w:pos="3975"/>
        </w:tabs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Proiectul</w:t>
      </w:r>
      <w:proofErr w:type="spellEnd"/>
      <w:r>
        <w:rPr>
          <w:sz w:val="22"/>
          <w:szCs w:val="22"/>
        </w:rPr>
        <w:t xml:space="preserve"> cultural: </w:t>
      </w:r>
    </w:p>
    <w:p w:rsidR="002878CC" w:rsidRDefault="002878CC">
      <w:pPr>
        <w:ind w:left="0" w:hanging="2"/>
        <w:rPr>
          <w:sz w:val="22"/>
          <w:szCs w:val="22"/>
        </w:rPr>
      </w:pPr>
    </w:p>
    <w:p w:rsidR="002878CC" w:rsidRPr="00B15EC9" w:rsidRDefault="00B535DA">
      <w:pPr>
        <w:ind w:left="0" w:hanging="2"/>
        <w:jc w:val="center"/>
        <w:rPr>
          <w:lang w:val="ro-RO"/>
        </w:rPr>
      </w:pP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finanţare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nerambursabilă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</w:t>
      </w:r>
      <w:proofErr w:type="spellEnd"/>
      <w:r>
        <w:rPr>
          <w:b/>
        </w:rPr>
        <w:t xml:space="preserve"> </w:t>
      </w:r>
    </w:p>
    <w:p w:rsidR="002878CC" w:rsidRDefault="002878CC">
      <w:pPr>
        <w:ind w:left="0" w:hanging="2"/>
      </w:pPr>
    </w:p>
    <w:tbl>
      <w:tblPr>
        <w:tblStyle w:val="a"/>
        <w:tblW w:w="14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5499"/>
        <w:gridCol w:w="4566"/>
      </w:tblGrid>
      <w:tr w:rsidR="002878CC">
        <w:trPr>
          <w:trHeight w:val="571"/>
          <w:jc w:val="center"/>
        </w:trPr>
        <w:tc>
          <w:tcPr>
            <w:tcW w:w="4155" w:type="dxa"/>
            <w:tcBorders>
              <w:bottom w:val="single" w:sz="4" w:space="0" w:color="000000"/>
            </w:tcBorders>
          </w:tcPr>
          <w:p w:rsidR="002878CC" w:rsidRDefault="00B535DA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Etapele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proiectului</w:t>
            </w:r>
            <w:proofErr w:type="spellEnd"/>
            <w:r>
              <w:rPr>
                <w:b/>
                <w:sz w:val="22"/>
                <w:szCs w:val="22"/>
              </w:rPr>
              <w:t xml:space="preserve"> cultural</w:t>
            </w:r>
          </w:p>
        </w:tc>
        <w:tc>
          <w:tcPr>
            <w:tcW w:w="5499" w:type="dxa"/>
            <w:tcBorders>
              <w:bottom w:val="single" w:sz="4" w:space="0" w:color="000000"/>
            </w:tcBorders>
          </w:tcPr>
          <w:p w:rsidR="002878CC" w:rsidRDefault="00B535DA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Activităţi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specifice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categorii</w:t>
            </w:r>
            <w:proofErr w:type="spellEnd"/>
            <w:r>
              <w:rPr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</w:rPr>
              <w:t>cheltuieli</w:t>
            </w:r>
            <w:proofErr w:type="spellEnd"/>
            <w:r>
              <w:rPr>
                <w:b/>
                <w:sz w:val="22"/>
                <w:szCs w:val="22"/>
              </w:rPr>
              <w:t xml:space="preserve">  conform </w:t>
            </w:r>
            <w:proofErr w:type="spellStart"/>
            <w:r>
              <w:rPr>
                <w:b/>
                <w:sz w:val="22"/>
                <w:szCs w:val="22"/>
              </w:rPr>
              <w:t>calendarului</w:t>
            </w:r>
            <w:proofErr w:type="spellEnd"/>
            <w:r>
              <w:rPr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</w:rPr>
              <w:t>activităţi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66" w:type="dxa"/>
            <w:tcBorders>
              <w:bottom w:val="single" w:sz="4" w:space="0" w:color="000000"/>
            </w:tcBorders>
          </w:tcPr>
          <w:p w:rsidR="002878CC" w:rsidRDefault="00B535D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Suma de </w:t>
            </w:r>
            <w:proofErr w:type="spellStart"/>
            <w:r>
              <w:rPr>
                <w:b/>
                <w:sz w:val="22"/>
                <w:szCs w:val="22"/>
              </w:rPr>
              <w:t>facturat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corespunzătoare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activităţilor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programate</w:t>
            </w:r>
            <w:proofErr w:type="spellEnd"/>
          </w:p>
        </w:tc>
      </w:tr>
      <w:tr w:rsidR="002878CC">
        <w:trPr>
          <w:trHeight w:val="625"/>
          <w:jc w:val="center"/>
        </w:trPr>
        <w:tc>
          <w:tcPr>
            <w:tcW w:w="14220" w:type="dxa"/>
            <w:gridSpan w:val="3"/>
            <w:shd w:val="clear" w:color="auto" w:fill="C0C0C0"/>
          </w:tcPr>
          <w:p w:rsidR="002878CC" w:rsidRDefault="00B535DA">
            <w:pPr>
              <w:tabs>
                <w:tab w:val="left" w:pos="435"/>
                <w:tab w:val="right" w:pos="14053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 </w:t>
            </w:r>
            <w:proofErr w:type="spellStart"/>
            <w:r>
              <w:rPr>
                <w:sz w:val="22"/>
                <w:szCs w:val="22"/>
              </w:rPr>
              <w:t>tranşă</w:t>
            </w:r>
            <w:proofErr w:type="spellEnd"/>
            <w:r>
              <w:rPr>
                <w:sz w:val="22"/>
                <w:szCs w:val="22"/>
              </w:rPr>
              <w:t xml:space="preserve"> (maximum 70% din </w:t>
            </w:r>
            <w:proofErr w:type="spellStart"/>
            <w:r>
              <w:rPr>
                <w:sz w:val="22"/>
                <w:szCs w:val="22"/>
              </w:rPr>
              <w:t>suma</w:t>
            </w:r>
            <w:proofErr w:type="spellEnd"/>
          </w:p>
          <w:p w:rsidR="002878CC" w:rsidRDefault="00B535DA">
            <w:pPr>
              <w:tabs>
                <w:tab w:val="left" w:pos="435"/>
                <w:tab w:val="right" w:pos="14053"/>
              </w:tabs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aprobată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finanţare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878CC">
        <w:trPr>
          <w:trHeight w:val="308"/>
          <w:jc w:val="center"/>
        </w:trPr>
        <w:tc>
          <w:tcPr>
            <w:tcW w:w="4155" w:type="dxa"/>
            <w:tcBorders>
              <w:bottom w:val="single" w:sz="4" w:space="0" w:color="000000"/>
            </w:tcBorders>
          </w:tcPr>
          <w:p w:rsidR="002878CC" w:rsidRDefault="00B535D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Etape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activităţi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878CC" w:rsidRDefault="002878C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bottom w:val="single" w:sz="4" w:space="0" w:color="000000"/>
            </w:tcBorders>
          </w:tcPr>
          <w:p w:rsidR="002878CC" w:rsidRDefault="00B535DA">
            <w:pPr>
              <w:numPr>
                <w:ilvl w:val="0"/>
                <w:numId w:val="1"/>
              </w:numPr>
              <w:tabs>
                <w:tab w:val="left" w:pos="192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Management de </w:t>
            </w:r>
            <w:proofErr w:type="spellStart"/>
            <w:r>
              <w:rPr>
                <w:sz w:val="22"/>
                <w:szCs w:val="22"/>
              </w:rPr>
              <w:t>proiect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achizitii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promovare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proiect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distributie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productie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spectacol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66" w:type="dxa"/>
            <w:tcBorders>
              <w:bottom w:val="single" w:sz="4" w:space="0" w:color="000000"/>
            </w:tcBorders>
          </w:tcPr>
          <w:p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2878CC">
        <w:trPr>
          <w:jc w:val="center"/>
        </w:trPr>
        <w:tc>
          <w:tcPr>
            <w:tcW w:w="9654" w:type="dxa"/>
            <w:gridSpan w:val="2"/>
            <w:tcBorders>
              <w:bottom w:val="single" w:sz="4" w:space="0" w:color="000000"/>
            </w:tcBorders>
          </w:tcPr>
          <w:p w:rsidR="002878CC" w:rsidRDefault="00B535DA">
            <w:pPr>
              <w:tabs>
                <w:tab w:val="left" w:pos="192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Subtotal 1 </w:t>
            </w:r>
          </w:p>
        </w:tc>
        <w:tc>
          <w:tcPr>
            <w:tcW w:w="4566" w:type="dxa"/>
            <w:tcBorders>
              <w:bottom w:val="single" w:sz="4" w:space="0" w:color="000000"/>
            </w:tcBorders>
          </w:tcPr>
          <w:p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2878CC">
        <w:trPr>
          <w:trHeight w:val="760"/>
          <w:jc w:val="center"/>
        </w:trPr>
        <w:tc>
          <w:tcPr>
            <w:tcW w:w="14220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878CC" w:rsidRDefault="00B535D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doua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tranşă</w:t>
            </w:r>
            <w:proofErr w:type="spellEnd"/>
            <w:r>
              <w:rPr>
                <w:sz w:val="22"/>
                <w:szCs w:val="22"/>
              </w:rPr>
              <w:t xml:space="preserve"> (maximum 30% din </w:t>
            </w:r>
            <w:proofErr w:type="spellStart"/>
            <w:r>
              <w:rPr>
                <w:sz w:val="22"/>
                <w:szCs w:val="22"/>
              </w:rPr>
              <w:t>suma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878CC" w:rsidRDefault="00B535D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aprobată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finanţare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878CC">
        <w:trPr>
          <w:trHeight w:val="526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78CC" w:rsidRDefault="00B535D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Etape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activităţi</w:t>
            </w:r>
            <w:proofErr w:type="spellEnd"/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78CC" w:rsidRDefault="00B535DA" w:rsidP="00B15EC9">
            <w:pPr>
              <w:numPr>
                <w:ilvl w:val="0"/>
                <w:numId w:val="1"/>
              </w:numPr>
              <w:tabs>
                <w:tab w:val="left" w:pos="222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Management de </w:t>
            </w:r>
            <w:proofErr w:type="spellStart"/>
            <w:r>
              <w:rPr>
                <w:sz w:val="22"/>
                <w:szCs w:val="22"/>
              </w:rPr>
              <w:t>proiect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productie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spectacol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promovare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final</w:t>
            </w:r>
            <w:r w:rsidR="00B15EC9">
              <w:rPr>
                <w:sz w:val="22"/>
                <w:szCs w:val="22"/>
              </w:rPr>
              <w:t>ă</w:t>
            </w:r>
            <w:bookmarkStart w:id="0" w:name="_GoBack"/>
            <w:bookmarkEnd w:id="0"/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evaluare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2878CC">
        <w:trPr>
          <w:trHeight w:val="545"/>
          <w:jc w:val="center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78CC" w:rsidRDefault="00B535DA">
            <w:pPr>
              <w:tabs>
                <w:tab w:val="left" w:pos="222"/>
              </w:tabs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Subtotal 2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2878CC">
        <w:trPr>
          <w:trHeight w:val="626"/>
          <w:jc w:val="center"/>
        </w:trPr>
        <w:tc>
          <w:tcPr>
            <w:tcW w:w="9654" w:type="dxa"/>
            <w:gridSpan w:val="2"/>
          </w:tcPr>
          <w:p w:rsidR="002878CC" w:rsidRDefault="00B535DA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general</w:t>
            </w:r>
          </w:p>
        </w:tc>
        <w:tc>
          <w:tcPr>
            <w:tcW w:w="4566" w:type="dxa"/>
          </w:tcPr>
          <w:p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</w:tbl>
    <w:p w:rsidR="002878CC" w:rsidRDefault="00B535DA">
      <w:pPr>
        <w:ind w:left="0" w:hanging="2"/>
      </w:pPr>
      <w:r>
        <w:t>(</w:t>
      </w:r>
      <w:proofErr w:type="gramStart"/>
      <w:r>
        <w:t>conform</w:t>
      </w:r>
      <w:proofErr w:type="gramEnd"/>
      <w:r>
        <w:t xml:space="preserve"> </w:t>
      </w:r>
      <w:proofErr w:type="spellStart"/>
      <w:r>
        <w:t>prevederilor</w:t>
      </w:r>
      <w:proofErr w:type="spellEnd"/>
      <w:r>
        <w:t xml:space="preserve"> Art. 6 din O.G. </w:t>
      </w:r>
      <w:proofErr w:type="spellStart"/>
      <w:r>
        <w:t>nr</w:t>
      </w:r>
      <w:proofErr w:type="spellEnd"/>
      <w:r>
        <w:t xml:space="preserve">. 51/1998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îmbunătăţirea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a </w:t>
      </w:r>
      <w:proofErr w:type="spellStart"/>
      <w:r>
        <w:t>programelor</w:t>
      </w:r>
      <w:proofErr w:type="spellEnd"/>
      <w:r>
        <w:t xml:space="preserve">,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acţiunilor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)  </w:t>
      </w:r>
    </w:p>
    <w:p w:rsidR="002878CC" w:rsidRDefault="002878CC">
      <w:pPr>
        <w:ind w:left="0" w:hanging="2"/>
      </w:pPr>
    </w:p>
    <w:p w:rsidR="002878CC" w:rsidRDefault="00B535DA">
      <w:pPr>
        <w:ind w:left="0" w:hanging="2"/>
      </w:pPr>
      <w:r>
        <w:t>Solicitant,</w:t>
      </w:r>
      <w:r>
        <w:tab/>
      </w:r>
      <w:r>
        <w:tab/>
      </w:r>
    </w:p>
    <w:p w:rsidR="002878CC" w:rsidRDefault="00B535DA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Finanțator</w:t>
      </w:r>
      <w:proofErr w:type="spellEnd"/>
    </w:p>
    <w:p w:rsidR="002878CC" w:rsidRDefault="00B535DA">
      <w:pPr>
        <w:ind w:left="0" w:hanging="2"/>
      </w:pPr>
      <w:proofErr w:type="spellStart"/>
      <w:r>
        <w:t>Presedinte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Departamentul</w:t>
      </w:r>
      <w:proofErr w:type="spellEnd"/>
      <w:r>
        <w:t xml:space="preserve"> </w:t>
      </w:r>
      <w:proofErr w:type="spellStart"/>
      <w:r>
        <w:t>Financiar-Contabilitate</w:t>
      </w:r>
      <w:proofErr w:type="spellEnd"/>
    </w:p>
    <w:p w:rsidR="002878CC" w:rsidRDefault="00B535DA">
      <w:pPr>
        <w:ind w:left="0" w:hanging="2"/>
      </w:pP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87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21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71" w:rsidRDefault="00296B71">
      <w:pPr>
        <w:spacing w:line="240" w:lineRule="auto"/>
        <w:ind w:left="0" w:hanging="2"/>
      </w:pPr>
      <w:r>
        <w:separator/>
      </w:r>
    </w:p>
  </w:endnote>
  <w:endnote w:type="continuationSeparator" w:id="0">
    <w:p w:rsidR="00296B71" w:rsidRDefault="00296B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C9" w:rsidRDefault="00B15EC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C9" w:rsidRDefault="00B15EC9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C9" w:rsidRDefault="00B15EC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71" w:rsidRDefault="00296B71">
      <w:pPr>
        <w:spacing w:line="240" w:lineRule="auto"/>
        <w:ind w:left="0" w:hanging="2"/>
      </w:pPr>
      <w:r>
        <w:separator/>
      </w:r>
    </w:p>
  </w:footnote>
  <w:footnote w:type="continuationSeparator" w:id="0">
    <w:p w:rsidR="00296B71" w:rsidRDefault="00296B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C9" w:rsidRDefault="00B15EC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8CC" w:rsidRDefault="00B535DA">
    <w:pPr>
      <w:pBdr>
        <w:bottom w:val="single" w:sz="6" w:space="1" w:color="000000"/>
      </w:pBdr>
      <w:ind w:left="0" w:hanging="2"/>
      <w:jc w:val="right"/>
    </w:pPr>
    <w:proofErr w:type="spellStart"/>
    <w:r>
      <w:rPr>
        <w:b/>
      </w:rPr>
      <w:t>Anexa</w:t>
    </w:r>
    <w:proofErr w:type="spellEnd"/>
    <w:r>
      <w:rPr>
        <w:b/>
      </w:rPr>
      <w:t xml:space="preserve"> B – </w:t>
    </w:r>
    <w:proofErr w:type="spellStart"/>
    <w:r>
      <w:rPr>
        <w:b/>
      </w:rPr>
      <w:t>Grafic</w:t>
    </w:r>
    <w:proofErr w:type="spellEnd"/>
    <w:r>
      <w:rPr>
        <w:b/>
      </w:rPr>
      <w:t xml:space="preserve"> de </w:t>
    </w:r>
    <w:proofErr w:type="spellStart"/>
    <w:r>
      <w:rPr>
        <w:b/>
      </w:rPr>
      <w:t>finanțare</w:t>
    </w:r>
    <w:proofErr w:type="spellEnd"/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-64769</wp:posOffset>
          </wp:positionH>
          <wp:positionV relativeFrom="paragraph">
            <wp:posOffset>-3174</wp:posOffset>
          </wp:positionV>
          <wp:extent cx="1051560" cy="105156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78CC" w:rsidRDefault="002878CC">
    <w:pPr>
      <w:ind w:left="0" w:hanging="2"/>
      <w:rPr>
        <w:rFonts w:ascii="Avenir Next LT Pro" w:eastAsia="Avenir Next LT Pro" w:hAnsi="Avenir Next LT Pro" w:cs="Avenir Next LT Pro"/>
      </w:rPr>
    </w:pPr>
  </w:p>
  <w:p w:rsidR="002878CC" w:rsidRDefault="002878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C9" w:rsidRDefault="00B15EC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72C3"/>
    <w:multiLevelType w:val="multilevel"/>
    <w:tmpl w:val="C968386A"/>
    <w:lvl w:ilvl="0">
      <w:start w:val="1"/>
      <w:numFmt w:val="bullet"/>
      <w:lvlText w:val="●"/>
      <w:lvlJc w:val="left"/>
      <w:pPr>
        <w:ind w:left="232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CC"/>
    <w:rsid w:val="002878CC"/>
    <w:rsid w:val="00296B71"/>
    <w:rsid w:val="0077306D"/>
    <w:rsid w:val="00AD4500"/>
    <w:rsid w:val="00B15EC9"/>
    <w:rsid w:val="00B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F1D3B-EAB1-4813-9B4B-50E0F33D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4bIMGqUc8vLOd5s2bxKrWhN/yw==">AMUW2mXOx9jA4SKR6JlW73zCKOaZ05pKGzKkKmhZuMZ+diINAHsWthYQtt9r7uuQfzIFOMANpIyIBEYoHSior8jKKoGx3dujT0q7gtqKMMR9Bwr4IG2UXws=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Olivia</cp:lastModifiedBy>
  <cp:revision>3</cp:revision>
  <dcterms:created xsi:type="dcterms:W3CDTF">2022-05-17T13:59:00Z</dcterms:created>
  <dcterms:modified xsi:type="dcterms:W3CDTF">2024-06-26T09:28:00Z</dcterms:modified>
</cp:coreProperties>
</file>