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FORMULAR DE ÎNSCRIERE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În vederea participării la organizarea TÂRGULUI DE CRĂCIUN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1080" w:hanging="72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DATELE DE IDENTIFICARE ALE APLICANTULUI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Denumire: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…………………………………………….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Sediul social:..........................................................................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Date de identificare fiscală (CUI):.........................................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Număr de înregistrare la registrul comerțului:....................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Reprezentant legal:................................................................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Adresă de corespondență:....................................................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Adresă electronică de corespondență:......................................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Telefon:.......................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1080" w:hanging="72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DOCUMENTE DE CALIFICARE: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În vederea participării la procedura de selecție a partenerilor pentru organizarea Târgului de Crăciun 2022, ce va avea în perioada 30 noiembrie 2022 – 26 decembrie 2022, în Piața Constituției, vă transmitem alăturat următoarele documente solicitate: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644" w:hanging="36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Certificatul constatator emis de Oficiul Registrului Comerţului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644" w:hanging="36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Copie după certificatul de înmatriculare eliberat de Oficiul Registrului Comerţului valabil la data depunerii ofertei.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644" w:hanging="36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Capacitatea economică și financiară. Informaţii şi formalităţi necesare pentru evaluarea  respectării cerinţelor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644" w:hanging="36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Capacitatea tehnică şi profesională.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644" w:hanging="36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eclaraţie pe proprie răspundere privind existenţa dotărilor, a echipamentelor tehnice, a obiectelor de inventar şi a mijloacelor fixe solicitate deţinute, indiferent de modalitatea juridică;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644" w:hanging="36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Declaraţie pe proprie răspundere privind efectivul mediu al personalului angajat, referitoare la personalul/organismul tehnic de specialitate de care dispune operatorul pentru îndeplinirea contractului.</w:t>
      </w:r>
    </w:p>
    <w:p w:rsidR="00000000" w:rsidDel="00000000" w:rsidP="00000000" w:rsidRDefault="00000000" w:rsidRPr="00000000" w14:paraId="0000001B">
      <w:pPr>
        <w:ind w:left="644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1080" w:hanging="72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DETALII PRIVIND ÎNDEPLINIREA CERINȚELOR MINIME SOLICITATE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Scurtă descriere a conceptului propus: .............................................................................................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.....................................................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Pentru a demonstra îndeplinirea cerințelor minime solicitate anexăm următoarele: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644" w:hanging="36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Conceptul narativ şi vizual al întregului eveniment.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644" w:hanging="36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Plan de amplasament cu toate elementele amplasate în cadrul Târgului de Crăciun conform conceptului propus.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644" w:hanging="36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Declara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ț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ie de asumare a obligațiilor.</w:t>
      </w:r>
    </w:p>
    <w:p w:rsidR="00000000" w:rsidDel="00000000" w:rsidP="00000000" w:rsidRDefault="00000000" w:rsidRPr="00000000" w14:paraId="00000024">
      <w:pPr>
        <w:ind w:left="64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Procentul din încasările realizate, propus a fi oferit Organizatorului:...........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90" w:top="567" w:left="993" w:right="1134" w:header="720" w:footer="11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1826260</wp:posOffset>
          </wp:positionH>
          <wp:positionV relativeFrom="paragraph">
            <wp:posOffset>-10794</wp:posOffset>
          </wp:positionV>
          <wp:extent cx="2004060" cy="554990"/>
          <wp:effectExtent b="0" l="0" r="0" t="0"/>
          <wp:wrapSquare wrapText="bothSides" distB="0" distT="0" distL="114300" distR="11430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4060" cy="55499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>
        <w:vertAlign w:val="baseline"/>
      </w:rPr>
    </w:pPr>
    <w:r w:rsidDel="00000000" w:rsidR="00000000" w:rsidRPr="00000000">
      <w:rPr/>
      <w:drawing>
        <wp:inline distB="0" distT="0" distL="114300" distR="114300">
          <wp:extent cx="1076325" cy="118935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26254" r="0" t="23529"/>
                  <a:stretch>
                    <a:fillRect/>
                  </a:stretch>
                </pic:blipFill>
                <pic:spPr>
                  <a:xfrm>
                    <a:off x="0" y="0"/>
                    <a:ext cx="1076325" cy="11893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44" w:hanging="359.99999999999994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644" w:hanging="359.9999999999999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o-R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ro-RO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ro-RO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val="ro-RO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ro-RO"/>
    </w:rPr>
  </w:style>
  <w:style w:type="character" w:styleId="HeaderChar">
    <w:name w:val="Header Char"/>
    <w:next w:val="Header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ro-RO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ro-RO"/>
    </w:rPr>
  </w:style>
  <w:style w:type="character" w:styleId="FooterChar">
    <w:name w:val="Footer Char"/>
    <w:next w:val="Footer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ro-RO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1">
    <w:name w:val="Normal1"/>
    <w:next w:val="Normal1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ro-RO"/>
    </w:rPr>
  </w:style>
  <w:style w:type="character" w:styleId="CommentTextChar">
    <w:name w:val="Comment Text Char"/>
    <w:next w:val="CommentText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en-US" w:val="ro-RO"/>
    </w:rPr>
  </w:style>
  <w:style w:type="paragraph" w:styleId="CommentSubject">
    <w:name w:val="Comment Subject"/>
    <w:basedOn w:val="CommentText"/>
    <w:next w:val="Comment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ro-RO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 w:eastAsia="en-US" w:val="ro-RO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ro-RO"/>
    </w:rPr>
  </w:style>
  <w:style w:type="paragraph" w:styleId="PlainText">
    <w:name w:val="Plain Text"/>
    <w:basedOn w:val="Normal"/>
    <w:next w:val="Plai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ro-RO"/>
    </w:rPr>
  </w:style>
  <w:style w:type="character" w:styleId="PlainTextChar">
    <w:name w:val="Plain Text Char"/>
    <w:next w:val="PlainTextChar"/>
    <w:autoRedefine w:val="0"/>
    <w:hidden w:val="0"/>
    <w:qFormat w:val="0"/>
    <w:rPr>
      <w:rFonts w:ascii="Courier New" w:cs="Courier New" w:eastAsia="Times New Roman" w:hAnsi="Courier New"/>
      <w:w w:val="100"/>
      <w:position w:val="-1"/>
      <w:effect w:val="none"/>
      <w:vertAlign w:val="baseline"/>
      <w:cs w:val="0"/>
      <w:em w:val="none"/>
      <w:lang w:val="ro-RO"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MioA8hCQ8gVteM6T8VhxN1JlsA==">AMUW2mWw3RtBa5Dio9RjSdOOiXLWMv+ebxgOreguyYkvxL8fT2gbT4mZu8J+AwQuqqnc40rOLAJPiX0ALsl7EWnu6UmEbhKB+58x8HYrjwze627im7E/4bE=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2021-11-01T12:23:00Z</dcterms:created>
  <dc:creator>MihaelaPopescu</dc:creator>
</cp:coreProperties>
</file>